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附件一：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供应商参加投标（报价）确认函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无锡太湖学院设备处：</w:t>
      </w:r>
    </w:p>
    <w:p>
      <w:pPr>
        <w:ind w:firstLine="6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本单位将参加贵校采购编号为＿＿＿＿＿＿＿＿＿的＿＿＿＿＿＿＿＿＿＿＿＿＿＿＿＿＿＿＿＿＿＿＿项目的投标（报价）。在获得招标文件后，按贵方投标文件要求，并保证准时参加投标，特此确认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3640" w:hanging="3640" w:hangingChars="1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    　年　　　月　　　日</w:t>
      </w:r>
    </w:p>
    <w:p>
      <w:pP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附：                 </w:t>
      </w:r>
      <w:r>
        <w:rPr>
          <w:rFonts w:hint="eastAsia" w:asciiTheme="minorEastAsia" w:hAnsiTheme="minorEastAsia"/>
          <w:b/>
          <w:sz w:val="28"/>
          <w:szCs w:val="28"/>
        </w:rPr>
        <w:t>供应商联系表</w:t>
      </w:r>
    </w:p>
    <w:tbl>
      <w:tblPr>
        <w:tblStyle w:val="5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</w:t>
      </w: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sbc@wxu.edu.cn</w:t>
      </w:r>
      <w:bookmarkEnd w:id="0"/>
      <w:r>
        <w:rPr>
          <w:rFonts w:hint="eastAsia" w:asciiTheme="minorEastAsia" w:hAnsiTheme="minorEastAsia"/>
          <w:b/>
          <w:sz w:val="28"/>
          <w:szCs w:val="28"/>
        </w:rPr>
        <w:t>）。</w:t>
      </w:r>
    </w:p>
    <w:p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p>
      <w:pPr>
        <w:spacing w:line="500" w:lineRule="exact"/>
        <w:rPr>
          <w:rFonts w:asciiTheme="minorEastAsia" w:hAnsi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40B4001"/>
    <w:rsid w:val="37AA0ADC"/>
    <w:rsid w:val="40B37E7A"/>
    <w:rsid w:val="41F25A22"/>
    <w:rsid w:val="47664E8A"/>
    <w:rsid w:val="49241E53"/>
    <w:rsid w:val="4DA44EE4"/>
    <w:rsid w:val="51C24085"/>
    <w:rsid w:val="52144B9C"/>
    <w:rsid w:val="559E39FB"/>
    <w:rsid w:val="6233077D"/>
    <w:rsid w:val="68AC55E5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ScaleCrop>false</ScaleCrop>
  <LinksUpToDate>false</LinksUpToDate>
  <CharactersWithSpaces>2379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H2O1412389984</cp:lastModifiedBy>
  <dcterms:modified xsi:type="dcterms:W3CDTF">2018-01-11T04:19:05Z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