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48" w:rsidRPr="00876E48" w:rsidRDefault="00532B21" w:rsidP="00CF7269">
      <w:pPr>
        <w:widowControl/>
        <w:spacing w:afterLines="50" w:after="156" w:line="360" w:lineRule="auto"/>
        <w:ind w:right="278"/>
        <w:jc w:val="left"/>
        <w:rPr>
          <w:rFonts w:ascii="仿宋_GB2312" w:eastAsia="仿宋_GB2312" w:hAnsi="Arial" w:cs="Arial"/>
          <w:b/>
          <w:bCs/>
          <w:color w:val="000000"/>
          <w:kern w:val="0"/>
          <w:sz w:val="36"/>
          <w:szCs w:val="36"/>
        </w:rPr>
      </w:pPr>
      <w:r w:rsidRPr="00876E48">
        <w:rPr>
          <w:rFonts w:ascii="仿宋_GB2312" w:eastAsia="仿宋_GB2312" w:hAnsi="黑体" w:cs="Arial" w:hint="eastAsia"/>
          <w:color w:val="000000"/>
          <w:kern w:val="0"/>
          <w:sz w:val="28"/>
          <w:szCs w:val="28"/>
        </w:rPr>
        <w:t>附件2：</w:t>
      </w:r>
    </w:p>
    <w:p w:rsidR="00532B21" w:rsidRPr="00876E48" w:rsidRDefault="00532B21" w:rsidP="00876E48">
      <w:pPr>
        <w:widowControl/>
        <w:spacing w:afterLines="50" w:after="156" w:line="360" w:lineRule="auto"/>
        <w:ind w:right="278"/>
        <w:jc w:val="center"/>
        <w:rPr>
          <w:rFonts w:ascii="方正小标宋简体" w:eastAsia="方正小标宋简体" w:hAnsi="Arial" w:cs="Arial"/>
          <w:b/>
          <w:bCs/>
          <w:color w:val="000000"/>
          <w:kern w:val="0"/>
          <w:sz w:val="32"/>
          <w:szCs w:val="32"/>
        </w:rPr>
      </w:pPr>
      <w:r w:rsidRPr="00876E48">
        <w:rPr>
          <w:rFonts w:ascii="方正小标宋简体" w:eastAsia="方正小标宋简体" w:hAnsi="黑体" w:cs="宋体" w:hint="eastAsia"/>
          <w:color w:val="000000"/>
          <w:kern w:val="0"/>
          <w:sz w:val="32"/>
          <w:szCs w:val="32"/>
        </w:rPr>
        <w:t>滁州学院首届微课教学比赛初赛评分标准</w:t>
      </w:r>
    </w:p>
    <w:tbl>
      <w:tblPr>
        <w:tblW w:w="9356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8"/>
        <w:gridCol w:w="8788"/>
      </w:tblGrid>
      <w:tr w:rsidR="00532B21" w:rsidRPr="00424815" w:rsidTr="00876E48">
        <w:trPr>
          <w:trHeight w:val="74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作品规范10分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一、材料完整（5分）：</w:t>
            </w: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包含微课视频，以及在微课录制过程中使用到的全部辅助扩展资料：教学方案设计、课件、习题、总结等。</w:t>
            </w:r>
          </w:p>
        </w:tc>
      </w:tr>
      <w:tr w:rsidR="00532B21" w:rsidRPr="00424815" w:rsidTr="00876E48">
        <w:trPr>
          <w:trHeight w:val="2015"/>
        </w:trPr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二、技术规范（5分）：</w:t>
            </w:r>
          </w:p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1. 微课视频：时长10-20分钟；视频图像清晰稳定、构图合理、声音清楚，主要教学环节有字幕提示等；视频片头应显示标题、作者、单位。</w:t>
            </w:r>
          </w:p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2．多媒体教学课件：</w:t>
            </w:r>
            <w:r w:rsidR="005926BA"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应围绕教学目标，反映主要教学内容，与教学视频合理搭配。</w:t>
            </w:r>
          </w:p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 w:rsidR="00876E48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="00CA7E89"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教学</w:t>
            </w: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设计</w:t>
            </w:r>
            <w:r w:rsidR="005926BA"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：包括教学背景、教学目标、教学方法和教学总结等方面内容，并在开头注明讲课内容所属学科、专业、课程及适用对象等信息。</w:t>
            </w:r>
          </w:p>
        </w:tc>
      </w:tr>
      <w:tr w:rsidR="00532B21" w:rsidRPr="00424815" w:rsidTr="00876E48">
        <w:trPr>
          <w:trHeight w:val="145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教学安排</w:t>
            </w: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br/>
              <w:t>35分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一、选题价值（5分）：</w:t>
            </w: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选取教学环节中某一知识点、专题、实验活动作为选题，针对教学中的常见、典型、有代表性的问题或内容进行设计，类型包括但不限于：教授类、解题类、答疑类、实验类、活动类。选题尽量“小而精”，具备独立性、完整性、示范性、代表性，能够有效解决教与学过程中的重点、难点问题。</w:t>
            </w:r>
          </w:p>
        </w:tc>
      </w:tr>
      <w:tr w:rsidR="00532B21" w:rsidRPr="00424815" w:rsidTr="00876E48">
        <w:trPr>
          <w:trHeight w:val="2376"/>
        </w:trPr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二、教学设计与组织（15分）：</w:t>
            </w:r>
          </w:p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1. 教学方案：围绕选题设计，突出重点，注重实效；教学目的明确，教学思路清晰，注重学生全面发展。</w:t>
            </w:r>
          </w:p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2. 教学内容：严谨充实，无科学性、政策性错误，能理论联系实际，反映社会和学科发展。</w:t>
            </w:r>
          </w:p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3. 教学组织与编排：要符合学生的认知规律；教学过程主线清晰、重点突出，逻辑性强，明了易懂；注重突出学生的主体性以及教与学活动有机结合。</w:t>
            </w:r>
          </w:p>
        </w:tc>
      </w:tr>
      <w:tr w:rsidR="00532B21" w:rsidRPr="00424815" w:rsidTr="00876E48">
        <w:trPr>
          <w:trHeight w:val="1115"/>
        </w:trPr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三、教学方法与手段（15分）：</w:t>
            </w: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教学策略选择正确，注重调动学生的学习积极性和创造性思维能力；能根据教学需求选用灵活适当的教学方法；信息技术手段运用合理，正确选择使用各种教学媒体，教学辅助效果好。</w:t>
            </w:r>
          </w:p>
        </w:tc>
      </w:tr>
      <w:tr w:rsidR="00532B21" w:rsidRPr="00424815" w:rsidTr="00876E48">
        <w:trPr>
          <w:trHeight w:val="732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教学效果</w:t>
            </w: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br/>
              <w:t>35分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一、目标达成(10分)：</w:t>
            </w: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 xml:space="preserve"> 完成设定的教学目标，有效解决实际教学问题，能促进学生思维能力提高。</w:t>
            </w:r>
          </w:p>
        </w:tc>
      </w:tr>
      <w:tr w:rsidR="00532B21" w:rsidRPr="00424815" w:rsidTr="00876E48">
        <w:trPr>
          <w:trHeight w:val="676"/>
        </w:trPr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二、教学特色(15分)：</w:t>
            </w: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教学形式新颖，教学过程深入浅出，形象生动，趣味性和启发性强，教学氛围的营造有利于提升学生学习的积极主动性。</w:t>
            </w:r>
          </w:p>
        </w:tc>
      </w:tr>
      <w:tr w:rsidR="00532B21" w:rsidRPr="00424815" w:rsidTr="00876E48">
        <w:trPr>
          <w:trHeight w:val="744"/>
        </w:trPr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B21" w:rsidRPr="00424815" w:rsidRDefault="00532B21" w:rsidP="0042481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三、教师风采（10分）：</w:t>
            </w: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教师教学语言规范、清晰，富有感染力；教师仪表得当，严守职业规范，能展现良好的教学风貌和个人</w:t>
            </w:r>
            <w:r w:rsidRPr="00424815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魅力</w:t>
            </w: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 w:rsidR="00532B21" w:rsidRPr="00424815" w:rsidTr="00876E48">
        <w:trPr>
          <w:trHeight w:val="801"/>
        </w:trPr>
        <w:tc>
          <w:tcPr>
            <w:tcW w:w="568" w:type="dxa"/>
            <w:shd w:val="clear" w:color="auto" w:fill="auto"/>
            <w:vAlign w:val="center"/>
            <w:hideMark/>
          </w:tcPr>
          <w:p w:rsidR="00532B21" w:rsidRPr="00424815" w:rsidRDefault="00532B21" w:rsidP="0042481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t>网络评价</w:t>
            </w:r>
            <w:r w:rsidRPr="0042481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1"/>
              </w:rPr>
              <w:lastRenderedPageBreak/>
              <w:t>20分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532B21" w:rsidRPr="00424815" w:rsidRDefault="00532B21" w:rsidP="00F83C8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bookmarkStart w:id="0" w:name="_GoBack"/>
            <w:bookmarkEnd w:id="0"/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依据参赛微课作品发布后受欢迎程度、点击率、</w:t>
            </w:r>
            <w:r w:rsidR="00D042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课程</w:t>
            </w:r>
            <w:r w:rsidRPr="004248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 xml:space="preserve">评价、作者与用户互动情况、讨论热度等综合评价。 </w:t>
            </w:r>
          </w:p>
        </w:tc>
      </w:tr>
    </w:tbl>
    <w:p w:rsidR="004551EF" w:rsidRPr="00532B21" w:rsidRDefault="004551EF" w:rsidP="00175E0D">
      <w:pPr>
        <w:spacing w:line="20" w:lineRule="exact"/>
      </w:pPr>
    </w:p>
    <w:sectPr w:rsidR="004551EF" w:rsidRPr="00532B21" w:rsidSect="00424815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1A" w:rsidRDefault="0074351A" w:rsidP="00CF7269">
      <w:r>
        <w:separator/>
      </w:r>
    </w:p>
  </w:endnote>
  <w:endnote w:type="continuationSeparator" w:id="0">
    <w:p w:rsidR="0074351A" w:rsidRDefault="0074351A" w:rsidP="00CF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1A" w:rsidRDefault="0074351A" w:rsidP="00CF7269">
      <w:r>
        <w:separator/>
      </w:r>
    </w:p>
  </w:footnote>
  <w:footnote w:type="continuationSeparator" w:id="0">
    <w:p w:rsidR="0074351A" w:rsidRDefault="0074351A" w:rsidP="00CF7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21"/>
    <w:rsid w:val="000372D3"/>
    <w:rsid w:val="000A4252"/>
    <w:rsid w:val="00175E0D"/>
    <w:rsid w:val="003F6210"/>
    <w:rsid w:val="00424815"/>
    <w:rsid w:val="004551EF"/>
    <w:rsid w:val="00532B21"/>
    <w:rsid w:val="005926BA"/>
    <w:rsid w:val="006545BE"/>
    <w:rsid w:val="0074351A"/>
    <w:rsid w:val="00876E48"/>
    <w:rsid w:val="00885DCA"/>
    <w:rsid w:val="00B7087E"/>
    <w:rsid w:val="00CA7E89"/>
    <w:rsid w:val="00CC105A"/>
    <w:rsid w:val="00CF7269"/>
    <w:rsid w:val="00D042AB"/>
    <w:rsid w:val="00F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E8E220-14DD-4883-A41C-592E5702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2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wangguo</dc:creator>
  <cp:lastModifiedBy>朱咸影</cp:lastModifiedBy>
  <cp:revision>11</cp:revision>
  <dcterms:created xsi:type="dcterms:W3CDTF">2016-03-02T09:48:00Z</dcterms:created>
  <dcterms:modified xsi:type="dcterms:W3CDTF">2016-03-11T06:41:00Z</dcterms:modified>
</cp:coreProperties>
</file>